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宋体"/>
          <w:b/>
          <w:spacing w:val="-22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pacing w:val="-22"/>
          <w:kern w:val="0"/>
          <w:sz w:val="44"/>
          <w:szCs w:val="44"/>
          <w:lang w:val="en-US" w:eastAsia="zh-CN"/>
        </w:rPr>
        <w:t>东营工商抽检41批次装饰材料 所检项目全部合格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spacing w:val="-22"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spacing w:val="-22"/>
          <w:kern w:val="0"/>
          <w:sz w:val="44"/>
          <w:szCs w:val="44"/>
          <w:lang w:val="en-US" w:eastAsia="zh-CN"/>
        </w:rPr>
      </w:pPr>
      <w:bookmarkStart w:id="1" w:name="_GoBack"/>
      <w:bookmarkEnd w:id="1"/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spacing w:val="-22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b/>
          <w:spacing w:val="-22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22"/>
          <w:kern w:val="0"/>
          <w:sz w:val="44"/>
          <w:szCs w:val="44"/>
        </w:rPr>
        <w:t>东营市工商行政管理局2016年流通领域装饰材料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spacing w:val="-22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22"/>
          <w:kern w:val="0"/>
          <w:sz w:val="44"/>
          <w:szCs w:val="44"/>
        </w:rPr>
        <w:t>商品质量抽查检验情况公告（2016年第</w:t>
      </w:r>
      <w:r>
        <w:rPr>
          <w:rFonts w:ascii="宋体" w:hAnsi="宋体" w:cs="宋体"/>
          <w:b/>
          <w:spacing w:val="-22"/>
          <w:kern w:val="0"/>
          <w:sz w:val="44"/>
          <w:szCs w:val="44"/>
        </w:rPr>
        <w:t>9</w:t>
      </w:r>
      <w:r>
        <w:rPr>
          <w:rFonts w:hint="eastAsia" w:ascii="宋体" w:hAnsi="宋体" w:cs="宋体"/>
          <w:b/>
          <w:spacing w:val="-22"/>
          <w:kern w:val="0"/>
          <w:sz w:val="44"/>
          <w:szCs w:val="44"/>
        </w:rPr>
        <w:t>号）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（2016年12月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日）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707" w:firstLineChars="221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一、抽查概况</w:t>
      </w:r>
    </w:p>
    <w:p>
      <w:pPr>
        <w:widowControl/>
        <w:spacing w:line="560" w:lineRule="exact"/>
        <w:ind w:firstLine="707" w:firstLineChars="22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我局于2016年8月份，对东营区、</w:t>
      </w:r>
      <w:r>
        <w:rPr>
          <w:rFonts w:ascii="仿宋_GB2312" w:hAnsi="宋体" w:eastAsia="仿宋_GB2312" w:cs="宋体"/>
          <w:kern w:val="0"/>
          <w:sz w:val="32"/>
          <w:szCs w:val="32"/>
        </w:rPr>
        <w:t>河口区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流通领域装饰材料商品质量进行了</w:t>
      </w:r>
      <w:r>
        <w:rPr>
          <w:rFonts w:ascii="仿宋_GB2312" w:hAnsi="宋体" w:eastAsia="仿宋_GB2312" w:cs="宋体"/>
          <w:kern w:val="0"/>
          <w:sz w:val="32"/>
          <w:szCs w:val="32"/>
        </w:rPr>
        <w:t>抽查检验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。共抽取样品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1个，其中合成树脂乳液内墙涂料30个，地板11个，所检项目全部合格。</w:t>
      </w:r>
    </w:p>
    <w:p>
      <w:pPr>
        <w:spacing w:line="560" w:lineRule="exact"/>
        <w:ind w:firstLine="650" w:firstLineChars="20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抽检项目及检验标准</w:t>
      </w:r>
    </w:p>
    <w:p>
      <w:pPr>
        <w:widowControl/>
        <w:spacing w:line="560" w:lineRule="exact"/>
        <w:ind w:firstLine="106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本次抽查检验，内墙涂料检验</w:t>
      </w:r>
      <w:r>
        <w:rPr>
          <w:rFonts w:ascii="仿宋_GB2312" w:hAnsi="宋体" w:eastAsia="仿宋_GB2312" w:cs="宋体"/>
          <w:kern w:val="0"/>
          <w:sz w:val="32"/>
          <w:szCs w:val="32"/>
        </w:rPr>
        <w:t>项目为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容器中状态、施工性、涂膜外观、低温稳定性（3次循环）、干燥时间（表干）、对比率、耐洗刷性、耐碱性（24h）、游离甲醛等9项</w:t>
      </w:r>
      <w:r>
        <w:rPr>
          <w:rFonts w:ascii="仿宋_GB2312" w:hAnsi="宋体" w:eastAsia="仿宋_GB2312" w:cs="宋体"/>
          <w:kern w:val="0"/>
          <w:sz w:val="32"/>
          <w:szCs w:val="32"/>
        </w:rPr>
        <w:t>，依据标准为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GB/T 9756-2009、GB/T 9268-2008、GB/T 1728-1979、GB/T 9266-2009、GB/T 9265-2009、GB 18582-2008；</w:t>
      </w:r>
      <w:r>
        <w:rPr>
          <w:rFonts w:ascii="仿宋_GB2312" w:hAnsi="宋体" w:eastAsia="仿宋_GB2312" w:cs="宋体"/>
          <w:kern w:val="0"/>
          <w:sz w:val="32"/>
          <w:szCs w:val="32"/>
        </w:rPr>
        <w:t>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地板检验项目为静曲强度、内结合强度、含水率、密度、吸水厚度膨胀率、表面胶合强度、表面耐冷热循环、表面耐磨、表面耐香烟灼烧、表面耐干热、表面耐污染腐蚀、表面耐龟裂、甲醛释放量等13项，</w:t>
      </w:r>
      <w:r>
        <w:rPr>
          <w:rFonts w:ascii="仿宋_GB2312" w:hAnsi="宋体" w:eastAsia="仿宋_GB2312" w:cs="宋体"/>
          <w:kern w:val="0"/>
          <w:sz w:val="32"/>
          <w:szCs w:val="32"/>
        </w:rPr>
        <w:t>依据标准为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GB/T 17657-1999、GB/T 18102-2007、GB/T 15102-2006、GB 18580-2001。</w:t>
      </w:r>
    </w:p>
    <w:p>
      <w:pPr>
        <w:widowControl/>
        <w:spacing w:line="560" w:lineRule="exact"/>
        <w:ind w:firstLine="70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三、消费提示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建筑装饰材料是广大消费者在日常生活经常使用的商品，为避免买到不合格商品，可以着重从以下几方面进行选择：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购买时首先闻一下商品的味道，如果刺激性气味很严重时应小心购买，尽量选购一些无气味或气味较少的商品。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查看产品外包装，主要关注：生产商的名称、地址以及联系方式；有没有产品执行的国家标准或企业标准。标注模糊不清或未标注的尽量不买。</w:t>
      </w:r>
    </w:p>
    <w:p>
      <w:pPr>
        <w:pStyle w:val="4"/>
        <w:tabs>
          <w:tab w:val="left" w:pos="468"/>
          <w:tab w:val="left" w:pos="2088"/>
        </w:tabs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留意权威部门发布的商品质量抽检信息，不要购买抽检不合格商品。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附件：抽查检验商品名单</w:t>
      </w:r>
    </w:p>
    <w:p>
      <w:pPr>
        <w:widowControl/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东营市工商局2016年</w:t>
      </w:r>
      <w:r>
        <w:rPr>
          <w:rFonts w:cs="宋体" w:asciiTheme="majorEastAsia" w:hAnsiTheme="majorEastAsia" w:eastAsiaTheme="majorEastAsia"/>
          <w:b/>
          <w:kern w:val="0"/>
          <w:sz w:val="32"/>
          <w:szCs w:val="32"/>
        </w:rPr>
        <w:t>9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月份流通领域装饰材料</w:t>
      </w:r>
      <w:r>
        <w:rPr>
          <w:rFonts w:cs="宋体" w:asciiTheme="majorEastAsia" w:hAnsiTheme="majorEastAsia" w:eastAsiaTheme="majorEastAsia"/>
          <w:b/>
          <w:kern w:val="0"/>
          <w:sz w:val="32"/>
          <w:szCs w:val="32"/>
        </w:rPr>
        <w:t>类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商品质量抽查检验合格名单</w:t>
      </w:r>
    </w:p>
    <w:tbl>
      <w:tblPr>
        <w:tblStyle w:val="6"/>
        <w:tblW w:w="13317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245"/>
        <w:gridCol w:w="4226"/>
        <w:gridCol w:w="41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被抽检经营企业名称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样品名称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规格型号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东营区鼎大装饰材料销售中心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立洁竹炭净味内墙乳胶漆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东营区鼎大装饰材料销售中心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净味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120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竹炭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东营区长治装饰材料店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竹炭第二代无添加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15L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东营区长治装饰材料店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第二代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无添加白漆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15L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东营区长治装饰材料店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镜洁无添加全效白漆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东营区长治装饰材料店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家丽安无添加竹炭白漆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18L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A2602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东营区长治装饰材料店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超易洗净味白漆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18L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A984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东营区长治装饰材料店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家丽安净味竹炭白漆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东营区长治装饰材料店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家丽安净味白漆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升/桶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A991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东营区东城商贸城来春商店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净味竹炭全效内墙乳胶漆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15L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(MN326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白色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东营区东城商贸城来春商店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炫彩全效内墙乳胶漆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18.0L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(MN308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白色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东营区东城商贸城来春商店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净味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18.0L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(MN208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东营区东城商贸城来春商店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竹炭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18.0L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(MN217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东营区东城商贸城来春商店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绿色家园内墙乳胶漆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14.0L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/桶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(MN107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白色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东营开发区兆运涂料建材商店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3D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原生态墙面漆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20kg/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SX1200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东营开发区兆运涂料建材商店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净味竹炭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墙面漆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20kg/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SY1210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东营开发区兆运涂料建材商店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田园美内墙漆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20kg/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SY1100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东营开发区兆运涂料建材商店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随易洗哑光内墙漆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20kg/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SH1200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东营开发区兆运涂料建材商店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第三代真时丽内墙乳胶漆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20kg/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SSI113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东营开发区兆运涂料建材商店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第一代康家净味墙面漆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20kg/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SSI210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东营开发区欧瑞佳地板店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浸渍纸层压木质地板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1220×198×12mmLX9215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东营创展置业有限公司银座家居分公司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强化地板（苍霞橡木）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1216×1445×11.2mm  ZCK01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OLE_LINK7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东营创展置业有限公司银座家居分公司</w:t>
            </w:r>
            <w:bookmarkEnd w:id="0"/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强化木地板（奥斯陆胡桃）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1216×144.5×11.2mm ZCK15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东营创展置业有限公司银座家居分公司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浸渍纸层压木质地板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1210×167×12mm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河口区六合东河乳胶漆商店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立邦儿童漆小王子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河口区六合东河乳胶漆商店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净味美得丽内墙乳胶漆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河口区六合东河乳胶漆商店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瓷净净味五合一内墙乳胶漆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河口区六合君遥五金涂料商店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净味耐擦洗墙面漆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6.4kg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河口区六合君遥五金涂料商店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净味优越防霉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320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6.4kg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河口区六合君遥五金涂料商店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海藻泥二代全能净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墙面漆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6.4kg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4245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河口区六合飞悦装饰材料店</w:t>
            </w:r>
          </w:p>
        </w:tc>
        <w:tc>
          <w:tcPr>
            <w:tcW w:w="4226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海藻泥醛净生态墙面漆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6kg/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河口区六合鑫飞五金建材店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都芳美家环保内墙漆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河口区六合鑫飞五金建材店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都芳第二代抗菌环保内墙漆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河口区六合鑫飞五金建材店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都芳多功能抗碱底漆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升/桶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河口区六合西北装饰材料店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涂饰浸渍纸层压木质地板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1213×168×12mm</w:t>
            </w:r>
          </w:p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四季如春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河口区六合西北装饰材料店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涂饰浸渍纸层压木质地板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1213×148×12mm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LV601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河口区六合圣大建材销售店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圣象强化木地板（GT7系列）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1284×142.6×11mm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河口区六合华辰装饰整体家居体验馆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浸渍纸层压木质地板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1530×198×12mm</w:t>
            </w:r>
          </w:p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MGD2206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河口区六合华晨装饰整体家居体验馆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浸渍纸层压木质地板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1218×146×12.2mm伊莲幽梦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河口区六合圣象地板销售店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圣象强化木地板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1214×194×10mm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PY4286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4245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河口区六合圣象地板销售店</w:t>
            </w:r>
          </w:p>
        </w:tc>
        <w:tc>
          <w:tcPr>
            <w:tcW w:w="4226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圣象强化木地板</w:t>
            </w:r>
          </w:p>
        </w:tc>
        <w:tc>
          <w:tcPr>
            <w:tcW w:w="4111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1286×194×10mm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PL2183F</w:t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42"/>
    <w:rsid w:val="00021042"/>
    <w:rsid w:val="000A063C"/>
    <w:rsid w:val="000A5743"/>
    <w:rsid w:val="00170A34"/>
    <w:rsid w:val="001A21E2"/>
    <w:rsid w:val="002207EA"/>
    <w:rsid w:val="002E5D74"/>
    <w:rsid w:val="003171E3"/>
    <w:rsid w:val="00332CCC"/>
    <w:rsid w:val="005D7DF1"/>
    <w:rsid w:val="00654803"/>
    <w:rsid w:val="00654F58"/>
    <w:rsid w:val="00895AEF"/>
    <w:rsid w:val="00A15D73"/>
    <w:rsid w:val="00D518D0"/>
    <w:rsid w:val="00D66440"/>
    <w:rsid w:val="00F8593A"/>
    <w:rsid w:val="00FD41BF"/>
    <w:rsid w:val="2CBA12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autoSpaceDE w:val="0"/>
      <w:autoSpaceDN w:val="0"/>
      <w:adjustRightInd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364</Words>
  <Characters>2076</Characters>
  <Lines>17</Lines>
  <Paragraphs>4</Paragraphs>
  <TotalTime>0</TotalTime>
  <ScaleCrop>false</ScaleCrop>
  <LinksUpToDate>false</LinksUpToDate>
  <CharactersWithSpaces>2436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2016-12-07T01:55:00Z</dcterms:created>
  <dc:creator>é????????</dc:creator>
  <cp:lastModifiedBy>Administrator</cp:lastModifiedBy>
  <dcterms:modified xsi:type="dcterms:W3CDTF">2016-12-12T06:26:29Z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